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D9FD2" w14:textId="77777777" w:rsidR="000768CD" w:rsidRPr="0067312C" w:rsidRDefault="00BB58C8" w:rsidP="000768CD">
      <w:pPr>
        <w:pStyle w:val="Title"/>
        <w:pBdr>
          <w:bottom w:val="single" w:sz="4" w:space="1" w:color="auto"/>
          <w:between w:val="single" w:sz="4" w:space="1" w:color="auto"/>
        </w:pBdr>
        <w:jc w:val="both"/>
        <w:rPr>
          <w:rFonts w:ascii="Garamond" w:hAnsi="Garamond"/>
          <w:b/>
          <w:sz w:val="28"/>
          <w:szCs w:val="24"/>
        </w:rPr>
      </w:pPr>
      <w:r w:rsidRPr="0067312C">
        <w:rPr>
          <w:rFonts w:ascii="Garamond" w:hAnsi="Garamond"/>
          <w:noProof/>
        </w:rPr>
        <mc:AlternateContent>
          <mc:Choice Requires="wps">
            <w:drawing>
              <wp:anchor distT="91440" distB="91440" distL="91440" distR="91440" simplePos="0" relativeHeight="251658240" behindDoc="1" locked="0" layoutInCell="1" allowOverlap="1" wp14:anchorId="65138A92" wp14:editId="39B8003F">
                <wp:simplePos x="0" y="0"/>
                <wp:positionH relativeFrom="margin">
                  <wp:posOffset>-247650</wp:posOffset>
                </wp:positionH>
                <wp:positionV relativeFrom="margin">
                  <wp:posOffset>-32385</wp:posOffset>
                </wp:positionV>
                <wp:extent cx="7210425" cy="447675"/>
                <wp:effectExtent l="0" t="0" r="0" b="0"/>
                <wp:wrapSquare wrapText="bothSides"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04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2589B" w14:textId="721C8DF4" w:rsidR="000768CD" w:rsidRPr="00752C5B" w:rsidRDefault="00BB58C8" w:rsidP="003A2341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8"/>
                              </w:rPr>
                            </w:pPr>
                            <w:r w:rsidRPr="00A03551">
                              <w:rPr>
                                <w:rFonts w:ascii="Garamond" w:hAnsi="Garamond" w:cs="Arial"/>
                                <w:b/>
                                <w:sz w:val="28"/>
                                <w:u w:val="single"/>
                              </w:rPr>
                              <w:t>A</w:t>
                            </w:r>
                            <w:r w:rsidR="00A405B6" w:rsidRPr="00A03551">
                              <w:rPr>
                                <w:rFonts w:ascii="Garamond" w:hAnsi="Garamond" w:cs="Arial"/>
                                <w:b/>
                                <w:sz w:val="28"/>
                                <w:u w:val="single"/>
                              </w:rPr>
                              <w:t xml:space="preserve">B </w:t>
                            </w:r>
                            <w:r w:rsidR="00F06C9F" w:rsidRPr="00A03551">
                              <w:rPr>
                                <w:rFonts w:ascii="Garamond" w:hAnsi="Garamond" w:cs="Arial"/>
                                <w:b/>
                                <w:sz w:val="28"/>
                                <w:u w:val="single"/>
                              </w:rPr>
                              <w:t>35</w:t>
                            </w:r>
                            <w:r w:rsidR="00A03551">
                              <w:rPr>
                                <w:rFonts w:ascii="Garamond" w:hAnsi="Garamond" w:cs="Arial"/>
                                <w:b/>
                                <w:sz w:val="28"/>
                                <w:u w:val="single"/>
                              </w:rPr>
                              <w:t xml:space="preserve"> –</w:t>
                            </w:r>
                            <w:r w:rsidR="00A03551" w:rsidRPr="00A03551">
                              <w:rPr>
                                <w:rFonts w:ascii="Garamond" w:hAnsi="Garamond" w:cs="Arial"/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3A2341">
                              <w:rPr>
                                <w:rFonts w:ascii="Garamond" w:hAnsi="Garamond" w:cs="Arial"/>
                                <w:b/>
                                <w:sz w:val="28"/>
                                <w:u w:val="single"/>
                              </w:rPr>
                              <w:t>Clean Hydrogen Review Efficiency 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38A92"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left:0;text-align:left;margin-left:-19.5pt;margin-top:-2.55pt;width:567.75pt;height:35.25pt;z-index:-251658240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" filled="f" stroked="f" strokeweight=".5pt">
                <v:textbox inset=",7.2pt,,7.2pt">
                  <w:txbxContent>
                    <w:p w14:paraId="2B32589B" w14:textId="721C8DF4" w:rsidR="000768CD" w:rsidRPr="00752C5B" w:rsidRDefault="00BB58C8" w:rsidP="003A2341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8"/>
                        </w:rPr>
                      </w:pPr>
                      <w:r w:rsidRPr="00A03551">
                        <w:rPr>
                          <w:rFonts w:ascii="Garamond" w:hAnsi="Garamond" w:cs="Arial"/>
                          <w:b/>
                          <w:sz w:val="28"/>
                          <w:u w:val="single"/>
                        </w:rPr>
                        <w:t>A</w:t>
                      </w:r>
                      <w:r w:rsidR="00A405B6" w:rsidRPr="00A03551">
                        <w:rPr>
                          <w:rFonts w:ascii="Garamond" w:hAnsi="Garamond" w:cs="Arial"/>
                          <w:b/>
                          <w:sz w:val="28"/>
                          <w:u w:val="single"/>
                        </w:rPr>
                        <w:t xml:space="preserve">B </w:t>
                      </w:r>
                      <w:r w:rsidR="00F06C9F" w:rsidRPr="00A03551">
                        <w:rPr>
                          <w:rFonts w:ascii="Garamond" w:hAnsi="Garamond" w:cs="Arial"/>
                          <w:b/>
                          <w:sz w:val="28"/>
                          <w:u w:val="single"/>
                        </w:rPr>
                        <w:t>35</w:t>
                      </w:r>
                      <w:r w:rsidR="00A03551">
                        <w:rPr>
                          <w:rFonts w:ascii="Garamond" w:hAnsi="Garamond" w:cs="Arial"/>
                          <w:b/>
                          <w:sz w:val="28"/>
                          <w:u w:val="single"/>
                        </w:rPr>
                        <w:t xml:space="preserve"> –</w:t>
                      </w:r>
                      <w:r w:rsidR="00A03551" w:rsidRPr="00A03551">
                        <w:rPr>
                          <w:rFonts w:ascii="Garamond" w:hAnsi="Garamond" w:cs="Arial"/>
                          <w:b/>
                          <w:sz w:val="28"/>
                          <w:u w:val="single"/>
                        </w:rPr>
                        <w:t xml:space="preserve"> </w:t>
                      </w:r>
                      <w:r w:rsidR="003A2341">
                        <w:rPr>
                          <w:rFonts w:ascii="Garamond" w:hAnsi="Garamond" w:cs="Arial"/>
                          <w:b/>
                          <w:sz w:val="28"/>
                          <w:u w:val="single"/>
                        </w:rPr>
                        <w:t>Clean Hydrogen Review Efficiency Act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67312C">
        <w:rPr>
          <w:rFonts w:ascii="Garamond" w:hAnsi="Garamond"/>
          <w:b/>
          <w:sz w:val="28"/>
          <w:szCs w:val="24"/>
        </w:rPr>
        <w:t>Bill Summary</w:t>
      </w:r>
    </w:p>
    <w:p w14:paraId="00DEB354" w14:textId="72B30758" w:rsidR="00F06C9F" w:rsidRDefault="00BB58C8" w:rsidP="00F06C9F">
      <w:pPr>
        <w:pStyle w:val="Title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AB 35 </w:t>
      </w:r>
      <w:r w:rsidRPr="00735FE0">
        <w:rPr>
          <w:rFonts w:ascii="Garamond" w:hAnsi="Garamond"/>
          <w:sz w:val="24"/>
          <w:szCs w:val="24"/>
        </w:rPr>
        <w:t xml:space="preserve">seeks to provide </w:t>
      </w:r>
      <w:r w:rsidR="00B502A2">
        <w:rPr>
          <w:rFonts w:ascii="Garamond" w:hAnsi="Garamond"/>
          <w:sz w:val="24"/>
          <w:szCs w:val="24"/>
        </w:rPr>
        <w:t>streamlined</w:t>
      </w:r>
      <w:r w:rsidR="00B502A2" w:rsidRPr="00735FE0">
        <w:rPr>
          <w:rFonts w:ascii="Garamond" w:hAnsi="Garamond"/>
          <w:sz w:val="24"/>
          <w:szCs w:val="24"/>
        </w:rPr>
        <w:t xml:space="preserve"> </w:t>
      </w:r>
      <w:r w:rsidRPr="00735FE0">
        <w:rPr>
          <w:rFonts w:ascii="Garamond" w:hAnsi="Garamond"/>
          <w:sz w:val="24"/>
          <w:szCs w:val="24"/>
        </w:rPr>
        <w:t>review under the California Environmental Quality Act (CEQA) for clean hydrogen transportation projects, which involve the transportation of hydrogen through pipelines.</w:t>
      </w:r>
      <w:r w:rsidR="00412886">
        <w:rPr>
          <w:rFonts w:ascii="Garamond" w:hAnsi="Garamond"/>
          <w:sz w:val="24"/>
          <w:szCs w:val="24"/>
        </w:rPr>
        <w:br/>
        <w:t xml:space="preserve">Criteria for </w:t>
      </w:r>
      <w:r>
        <w:rPr>
          <w:rFonts w:ascii="Garamond" w:hAnsi="Garamond"/>
          <w:sz w:val="24"/>
          <w:szCs w:val="24"/>
        </w:rPr>
        <w:t xml:space="preserve">Eligible </w:t>
      </w:r>
      <w:r w:rsidR="00412886">
        <w:rPr>
          <w:rFonts w:ascii="Garamond" w:hAnsi="Garamond"/>
          <w:sz w:val="24"/>
          <w:szCs w:val="24"/>
        </w:rPr>
        <w:t>Projects:</w:t>
      </w:r>
    </w:p>
    <w:p w14:paraId="3B77131A" w14:textId="2B3089EA" w:rsidR="00F06C9F" w:rsidRPr="00F06C9F" w:rsidRDefault="00BB58C8" w:rsidP="00F06C9F">
      <w:pPr>
        <w:pStyle w:val="Title"/>
        <w:numPr>
          <w:ilvl w:val="0"/>
          <w:numId w:val="13"/>
        </w:numPr>
        <w:jc w:val="left"/>
        <w:rPr>
          <w:rFonts w:ascii="Garamond" w:hAnsi="Garamond"/>
          <w:b/>
          <w:bCs/>
          <w:i/>
          <w:iCs/>
          <w:sz w:val="24"/>
          <w:szCs w:val="24"/>
          <w:u w:val="single"/>
        </w:rPr>
      </w:pPr>
      <w:r>
        <w:rPr>
          <w:rFonts w:ascii="Garamond" w:hAnsi="Garamond"/>
          <w:b/>
          <w:bCs/>
          <w:i/>
          <w:iCs/>
          <w:sz w:val="24"/>
          <w:szCs w:val="24"/>
          <w:u w:val="single"/>
        </w:rPr>
        <w:t>Clean h</w:t>
      </w:r>
      <w:r w:rsidRPr="00F06C9F">
        <w:rPr>
          <w:rFonts w:ascii="Garamond" w:hAnsi="Garamond"/>
          <w:b/>
          <w:bCs/>
          <w:i/>
          <w:iCs/>
          <w:sz w:val="24"/>
          <w:szCs w:val="24"/>
          <w:u w:val="single"/>
        </w:rPr>
        <w:t>ydrogen must be produced without using fossil fuels.</w:t>
      </w:r>
    </w:p>
    <w:p w14:paraId="30CCD5BC" w14:textId="62836055" w:rsidR="008B6647" w:rsidRDefault="00BB58C8" w:rsidP="00F06C9F">
      <w:pPr>
        <w:pStyle w:val="Title"/>
        <w:numPr>
          <w:ilvl w:val="0"/>
          <w:numId w:val="13"/>
        </w:numPr>
        <w:jc w:val="left"/>
        <w:rPr>
          <w:rFonts w:ascii="Garamond" w:hAnsi="Garamond"/>
          <w:b/>
          <w:bCs/>
          <w:i/>
          <w:iCs/>
          <w:sz w:val="24"/>
          <w:szCs w:val="24"/>
          <w:u w:val="single"/>
        </w:rPr>
      </w:pPr>
      <w:r>
        <w:rPr>
          <w:rFonts w:ascii="Garamond" w:hAnsi="Garamond"/>
          <w:b/>
          <w:bCs/>
          <w:i/>
          <w:iCs/>
          <w:sz w:val="24"/>
          <w:szCs w:val="24"/>
          <w:u w:val="single"/>
        </w:rPr>
        <w:t>All or part of the project must receive federal or state funding or be part of ARCHES’ hydrogen hub application.</w:t>
      </w:r>
    </w:p>
    <w:p w14:paraId="6224B245" w14:textId="022DC435" w:rsidR="00F06C9F" w:rsidRPr="00F06C9F" w:rsidRDefault="00BB58C8" w:rsidP="00F06C9F">
      <w:pPr>
        <w:pStyle w:val="Title"/>
        <w:numPr>
          <w:ilvl w:val="0"/>
          <w:numId w:val="13"/>
        </w:numPr>
        <w:jc w:val="left"/>
        <w:rPr>
          <w:rFonts w:ascii="Garamond" w:hAnsi="Garamond"/>
          <w:b/>
          <w:bCs/>
          <w:i/>
          <w:iCs/>
          <w:sz w:val="24"/>
          <w:szCs w:val="24"/>
          <w:u w:val="single"/>
        </w:rPr>
      </w:pPr>
      <w:r w:rsidRPr="00F06C9F">
        <w:rPr>
          <w:rFonts w:ascii="Garamond" w:hAnsi="Garamond"/>
          <w:b/>
          <w:bCs/>
          <w:i/>
          <w:iCs/>
          <w:sz w:val="24"/>
          <w:szCs w:val="24"/>
          <w:u w:val="single"/>
        </w:rPr>
        <w:t>Projects must meet specific labor and workforce requirements.</w:t>
      </w:r>
    </w:p>
    <w:p w14:paraId="34D7FB80" w14:textId="0E250962" w:rsidR="00F06C9F" w:rsidRPr="00F06C9F" w:rsidRDefault="00BB58C8" w:rsidP="00F06C9F">
      <w:pPr>
        <w:pStyle w:val="Title"/>
        <w:numPr>
          <w:ilvl w:val="0"/>
          <w:numId w:val="13"/>
        </w:numPr>
        <w:jc w:val="left"/>
        <w:rPr>
          <w:rFonts w:ascii="Garamond" w:hAnsi="Garamond"/>
          <w:b/>
          <w:bCs/>
          <w:i/>
          <w:iCs/>
          <w:sz w:val="24"/>
          <w:szCs w:val="24"/>
          <w:u w:val="single"/>
        </w:rPr>
      </w:pPr>
      <w:r w:rsidRPr="00F06C9F">
        <w:rPr>
          <w:rFonts w:ascii="Garamond" w:hAnsi="Garamond"/>
          <w:b/>
          <w:bCs/>
          <w:i/>
          <w:iCs/>
          <w:sz w:val="24"/>
          <w:szCs w:val="24"/>
          <w:u w:val="single"/>
        </w:rPr>
        <w:t>Projects must result in significant environmental and greenhouse gas reduction benefits.</w:t>
      </w:r>
    </w:p>
    <w:p w14:paraId="59D9C977" w14:textId="77777777" w:rsidR="00F06C9F" w:rsidRDefault="00F06C9F" w:rsidP="00F06C9F">
      <w:pPr>
        <w:pStyle w:val="Title"/>
        <w:jc w:val="left"/>
        <w:rPr>
          <w:rFonts w:ascii="Garamond" w:hAnsi="Garamond"/>
          <w:b/>
          <w:sz w:val="28"/>
          <w:szCs w:val="24"/>
        </w:rPr>
      </w:pPr>
    </w:p>
    <w:p w14:paraId="1D360894" w14:textId="0E89DC6C" w:rsidR="00023D12" w:rsidRPr="00677B30" w:rsidRDefault="00BB58C8" w:rsidP="00F06C9F">
      <w:pPr>
        <w:pStyle w:val="Title"/>
        <w:pBdr>
          <w:bottom w:val="single" w:sz="4" w:space="1" w:color="auto"/>
        </w:pBdr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8"/>
          <w:szCs w:val="24"/>
        </w:rPr>
        <w:t>Problem</w:t>
      </w:r>
    </w:p>
    <w:p w14:paraId="28C79068" w14:textId="278A79FE" w:rsidR="009B2751" w:rsidRDefault="00BB58C8" w:rsidP="009B2751">
      <w:pPr>
        <w:jc w:val="both"/>
        <w:rPr>
          <w:rFonts w:ascii="Garamond" w:hAnsi="Garamond"/>
        </w:rPr>
      </w:pPr>
      <w:r w:rsidRPr="00412886">
        <w:rPr>
          <w:rFonts w:ascii="Garamond" w:hAnsi="Garamond"/>
        </w:rPr>
        <w:t xml:space="preserve">CEQA has been a cornerstone of environmental protection in California since its enactment in 1970. </w:t>
      </w:r>
      <w:r w:rsidR="00A308BA">
        <w:rPr>
          <w:rFonts w:ascii="Garamond" w:hAnsi="Garamond"/>
        </w:rPr>
        <w:t xml:space="preserve">While </w:t>
      </w:r>
      <w:r w:rsidRPr="00412886">
        <w:rPr>
          <w:rFonts w:ascii="Garamond" w:hAnsi="Garamond"/>
        </w:rPr>
        <w:t xml:space="preserve">CEQA </w:t>
      </w:r>
      <w:r w:rsidR="00C71581">
        <w:rPr>
          <w:rFonts w:ascii="Garamond" w:hAnsi="Garamond"/>
        </w:rPr>
        <w:t xml:space="preserve">implementation </w:t>
      </w:r>
      <w:r w:rsidR="00A308BA">
        <w:rPr>
          <w:rFonts w:ascii="Garamond" w:hAnsi="Garamond"/>
        </w:rPr>
        <w:t xml:space="preserve">can </w:t>
      </w:r>
      <w:r w:rsidR="00C71581">
        <w:rPr>
          <w:rFonts w:ascii="Garamond" w:hAnsi="Garamond"/>
        </w:rPr>
        <w:t>lead to</w:t>
      </w:r>
      <w:r w:rsidR="00A308BA">
        <w:rPr>
          <w:rFonts w:ascii="Garamond" w:hAnsi="Garamond"/>
        </w:rPr>
        <w:t xml:space="preserve"> thoughtful project development</w:t>
      </w:r>
      <w:r w:rsidRPr="00412886">
        <w:rPr>
          <w:rFonts w:ascii="Garamond" w:hAnsi="Garamond"/>
        </w:rPr>
        <w:t xml:space="preserve">, </w:t>
      </w:r>
      <w:r w:rsidR="00A308BA">
        <w:rPr>
          <w:rFonts w:ascii="Garamond" w:hAnsi="Garamond"/>
        </w:rPr>
        <w:t xml:space="preserve">implementation </w:t>
      </w:r>
      <w:r w:rsidR="003A2341">
        <w:rPr>
          <w:rFonts w:ascii="Garamond" w:hAnsi="Garamond"/>
        </w:rPr>
        <w:t>has also produced to</w:t>
      </w:r>
      <w:r w:rsidRPr="00412886">
        <w:rPr>
          <w:rFonts w:ascii="Garamond" w:hAnsi="Garamond"/>
        </w:rPr>
        <w:t xml:space="preserve"> lengthy reviews and potential legal </w:t>
      </w:r>
      <w:r w:rsidR="003A2341" w:rsidRPr="00412886">
        <w:rPr>
          <w:rFonts w:ascii="Garamond" w:hAnsi="Garamond"/>
        </w:rPr>
        <w:t>challenges</w:t>
      </w:r>
      <w:r w:rsidR="003A2341">
        <w:rPr>
          <w:rFonts w:ascii="Garamond" w:hAnsi="Garamond"/>
        </w:rPr>
        <w:t>, which</w:t>
      </w:r>
      <w:r w:rsidRPr="00412886">
        <w:rPr>
          <w:rFonts w:ascii="Garamond" w:hAnsi="Garamond"/>
        </w:rPr>
        <w:t xml:space="preserve"> can</w:t>
      </w:r>
      <w:r w:rsidR="003A2341">
        <w:rPr>
          <w:rFonts w:ascii="Garamond" w:hAnsi="Garamond"/>
        </w:rPr>
        <w:t xml:space="preserve"> further</w:t>
      </w:r>
      <w:r w:rsidRPr="00412886">
        <w:rPr>
          <w:rFonts w:ascii="Garamond" w:hAnsi="Garamond"/>
        </w:rPr>
        <w:t xml:space="preserve"> delay projects</w:t>
      </w:r>
      <w:r w:rsidR="003A2341">
        <w:rPr>
          <w:rFonts w:ascii="Garamond" w:hAnsi="Garamond"/>
        </w:rPr>
        <w:t>. That includes</w:t>
      </w:r>
      <w:r w:rsidR="00A308BA">
        <w:rPr>
          <w:rFonts w:ascii="Garamond" w:hAnsi="Garamond"/>
        </w:rPr>
        <w:t xml:space="preserve"> those projects </w:t>
      </w:r>
      <w:r w:rsidR="00C71581">
        <w:rPr>
          <w:rFonts w:ascii="Garamond" w:hAnsi="Garamond"/>
        </w:rPr>
        <w:t>with</w:t>
      </w:r>
      <w:r w:rsidR="00A308BA">
        <w:rPr>
          <w:rFonts w:ascii="Garamond" w:hAnsi="Garamond"/>
        </w:rPr>
        <w:t xml:space="preserve"> significant environmental benefits</w:t>
      </w:r>
      <w:r w:rsidR="003A2341">
        <w:rPr>
          <w:rFonts w:ascii="Garamond" w:hAnsi="Garamond"/>
        </w:rPr>
        <w:t xml:space="preserve"> or those that further the California’</w:t>
      </w:r>
      <w:r w:rsidR="00CD5F29">
        <w:rPr>
          <w:rFonts w:ascii="Garamond" w:hAnsi="Garamond"/>
        </w:rPr>
        <w:t xml:space="preserve">s </w:t>
      </w:r>
      <w:proofErr w:type="spellStart"/>
      <w:r w:rsidR="00CD5F29">
        <w:rPr>
          <w:rFonts w:ascii="Garamond" w:hAnsi="Garamond"/>
        </w:rPr>
        <w:t>decarbonization</w:t>
      </w:r>
      <w:proofErr w:type="spellEnd"/>
      <w:r w:rsidR="00CD5F29">
        <w:rPr>
          <w:rFonts w:ascii="Garamond" w:hAnsi="Garamond"/>
        </w:rPr>
        <w:t xml:space="preserve"> policies</w:t>
      </w:r>
      <w:r>
        <w:rPr>
          <w:rFonts w:ascii="Garamond" w:hAnsi="Garamond"/>
        </w:rPr>
        <w:t>. Here are some of</w:t>
      </w:r>
      <w:r w:rsidR="006F0299">
        <w:rPr>
          <w:rFonts w:ascii="Garamond" w:hAnsi="Garamond"/>
        </w:rPr>
        <w:t xml:space="preserve"> the</w:t>
      </w:r>
      <w:r>
        <w:rPr>
          <w:rFonts w:ascii="Garamond" w:hAnsi="Garamond"/>
        </w:rPr>
        <w:t xml:space="preserve"> issues:</w:t>
      </w:r>
    </w:p>
    <w:p w14:paraId="6305CBA9" w14:textId="61B39FE0" w:rsidR="00412886" w:rsidRDefault="00BB58C8" w:rsidP="00412886">
      <w:pPr>
        <w:pStyle w:val="ListParagraph"/>
        <w:numPr>
          <w:ilvl w:val="0"/>
          <w:numId w:val="12"/>
        </w:numPr>
        <w:jc w:val="both"/>
        <w:rPr>
          <w:rFonts w:ascii="Garamond" w:hAnsi="Garamond"/>
        </w:rPr>
      </w:pPr>
      <w:r w:rsidRPr="00412886">
        <w:rPr>
          <w:rFonts w:ascii="Garamond" w:hAnsi="Garamond"/>
        </w:rPr>
        <w:t xml:space="preserve">The </w:t>
      </w:r>
      <w:r w:rsidRPr="00A61BD2">
        <w:rPr>
          <w:rFonts w:ascii="Garamond" w:hAnsi="Garamond"/>
          <w:b/>
          <w:bCs/>
        </w:rPr>
        <w:t>CEQA review process can be very time-consuming and complicated.</w:t>
      </w:r>
      <w:r w:rsidRPr="00412886">
        <w:rPr>
          <w:rFonts w:ascii="Garamond" w:hAnsi="Garamond"/>
        </w:rPr>
        <w:t xml:space="preserve"> It often involves multiple layers of review and extensive documentation, which can delay</w:t>
      </w:r>
      <w:r w:rsidR="00C71581">
        <w:rPr>
          <w:rFonts w:ascii="Garamond" w:hAnsi="Garamond"/>
        </w:rPr>
        <w:t xml:space="preserve"> even beneficial</w:t>
      </w:r>
      <w:r w:rsidRPr="00412886">
        <w:rPr>
          <w:rFonts w:ascii="Garamond" w:hAnsi="Garamond"/>
        </w:rPr>
        <w:t xml:space="preserve"> projects significantly</w:t>
      </w:r>
      <w:r>
        <w:rPr>
          <w:rFonts w:ascii="Garamond" w:hAnsi="Garamond"/>
        </w:rPr>
        <w:t>.</w:t>
      </w:r>
      <w:r w:rsidR="00913A7F">
        <w:rPr>
          <w:rFonts w:ascii="Garamond" w:hAnsi="Garamond"/>
        </w:rPr>
        <w:t xml:space="preserve"> Projects requiring an environmental impact report take about one to three years longer to process than those relying on a negative declaration or exemption.</w:t>
      </w:r>
    </w:p>
    <w:p w14:paraId="2F5DA5EA" w14:textId="6181D5E7" w:rsidR="00412886" w:rsidRDefault="00BB58C8" w:rsidP="00412886">
      <w:pPr>
        <w:pStyle w:val="ListParagraph"/>
        <w:numPr>
          <w:ilvl w:val="0"/>
          <w:numId w:val="12"/>
        </w:numPr>
        <w:jc w:val="both"/>
        <w:rPr>
          <w:rFonts w:ascii="Garamond" w:hAnsi="Garamond"/>
        </w:rPr>
      </w:pPr>
      <w:r w:rsidRPr="00412886">
        <w:rPr>
          <w:rFonts w:ascii="Garamond" w:hAnsi="Garamond"/>
        </w:rPr>
        <w:t xml:space="preserve">The extensive documentation and potential legal battles associated with </w:t>
      </w:r>
      <w:r w:rsidRPr="00A61BD2">
        <w:rPr>
          <w:rFonts w:ascii="Garamond" w:hAnsi="Garamond"/>
          <w:b/>
          <w:bCs/>
        </w:rPr>
        <w:t xml:space="preserve">CEQA can </w:t>
      </w:r>
      <w:r w:rsidR="00430E5F" w:rsidRPr="00A61BD2">
        <w:rPr>
          <w:rFonts w:ascii="Garamond" w:hAnsi="Garamond"/>
          <w:b/>
          <w:bCs/>
        </w:rPr>
        <w:t>increase project costs and financing risks</w:t>
      </w:r>
      <w:r w:rsidRPr="00A61BD2">
        <w:rPr>
          <w:rFonts w:ascii="Garamond" w:hAnsi="Garamond"/>
          <w:b/>
          <w:bCs/>
        </w:rPr>
        <w:t>.</w:t>
      </w:r>
    </w:p>
    <w:p w14:paraId="6279131C" w14:textId="478E663D" w:rsidR="00412886" w:rsidRPr="004A5320" w:rsidRDefault="00BB58C8" w:rsidP="00412886">
      <w:pPr>
        <w:pStyle w:val="ListParagraph"/>
        <w:numPr>
          <w:ilvl w:val="0"/>
          <w:numId w:val="12"/>
        </w:numPr>
        <w:jc w:val="both"/>
        <w:rPr>
          <w:rFonts w:ascii="Garamond" w:hAnsi="Garamond"/>
        </w:rPr>
      </w:pPr>
      <w:r w:rsidRPr="00412886">
        <w:rPr>
          <w:rFonts w:ascii="Garamond" w:hAnsi="Garamond"/>
        </w:rPr>
        <w:t xml:space="preserve">CEQA has been cited as a significant barrier to building new infrastructure in California. </w:t>
      </w:r>
      <w:r w:rsidRPr="00174E79">
        <w:rPr>
          <w:rFonts w:ascii="Garamond" w:hAnsi="Garamond"/>
          <w:b/>
          <w:bCs/>
        </w:rPr>
        <w:t xml:space="preserve">The lengthy review process and potential for litigation can delay or prevent the construction of much-needed infrastructure, </w:t>
      </w:r>
      <w:r w:rsidR="00CD5F29">
        <w:rPr>
          <w:rFonts w:ascii="Garamond" w:hAnsi="Garamond"/>
          <w:b/>
          <w:bCs/>
        </w:rPr>
        <w:t>delaying the ability to address</w:t>
      </w:r>
      <w:r w:rsidRPr="00174E79">
        <w:rPr>
          <w:rFonts w:ascii="Garamond" w:hAnsi="Garamond"/>
          <w:b/>
          <w:bCs/>
        </w:rPr>
        <w:t xml:space="preserve"> the state's climate problems.</w:t>
      </w:r>
    </w:p>
    <w:p w14:paraId="7E38EB9D" w14:textId="77777777" w:rsidR="004A5320" w:rsidRDefault="004A5320">
      <w:pPr>
        <w:pStyle w:val="ListParagraph"/>
        <w:jc w:val="both"/>
        <w:rPr>
          <w:rFonts w:ascii="Garamond" w:hAnsi="Garamond"/>
        </w:rPr>
      </w:pPr>
    </w:p>
    <w:p w14:paraId="3724BF99" w14:textId="2E9D3800" w:rsidR="00745976" w:rsidRPr="00674264" w:rsidRDefault="00BB58C8" w:rsidP="00674264">
      <w:pPr>
        <w:pStyle w:val="Title"/>
        <w:pBdr>
          <w:bottom w:val="single" w:sz="4" w:space="1" w:color="auto"/>
        </w:pBdr>
        <w:jc w:val="both"/>
        <w:rPr>
          <w:rFonts w:ascii="Garamond" w:hAnsi="Garamond"/>
          <w:b/>
          <w:sz w:val="28"/>
          <w:szCs w:val="24"/>
        </w:rPr>
      </w:pPr>
      <w:r>
        <w:rPr>
          <w:rFonts w:ascii="Garamond" w:hAnsi="Garamond"/>
          <w:b/>
          <w:sz w:val="28"/>
          <w:szCs w:val="24"/>
        </w:rPr>
        <w:t>Benefits</w:t>
      </w:r>
    </w:p>
    <w:p w14:paraId="3AE68F1A" w14:textId="014F013E" w:rsidR="007F51B6" w:rsidRPr="007F51B6" w:rsidRDefault="00BB58C8" w:rsidP="007F51B6">
      <w:pPr>
        <w:rPr>
          <w:rFonts w:ascii="Garamond" w:hAnsi="Garamond"/>
        </w:rPr>
      </w:pPr>
      <w:r>
        <w:rPr>
          <w:rFonts w:ascii="Garamond" w:hAnsi="Garamond"/>
        </w:rPr>
        <w:t>CEQA p</w:t>
      </w:r>
      <w:r w:rsidRPr="007F51B6">
        <w:rPr>
          <w:rFonts w:ascii="Garamond" w:hAnsi="Garamond"/>
        </w:rPr>
        <w:t xml:space="preserve">ermit </w:t>
      </w:r>
      <w:r w:rsidR="00773BB3" w:rsidRPr="007F51B6">
        <w:rPr>
          <w:rFonts w:ascii="Garamond" w:hAnsi="Garamond"/>
        </w:rPr>
        <w:t>streamlining is needed for several reasons, especially in the context of clean hydrogen transportation projects:</w:t>
      </w:r>
    </w:p>
    <w:p w14:paraId="14EC8303" w14:textId="068C8130" w:rsidR="007F51B6" w:rsidRPr="007F51B6" w:rsidRDefault="00BB58C8" w:rsidP="007F51B6">
      <w:pPr>
        <w:pStyle w:val="ListParagraph"/>
        <w:numPr>
          <w:ilvl w:val="0"/>
          <w:numId w:val="16"/>
        </w:numPr>
        <w:rPr>
          <w:rFonts w:ascii="Garamond" w:hAnsi="Garamond"/>
        </w:rPr>
      </w:pPr>
      <w:r w:rsidRPr="007F51B6">
        <w:rPr>
          <w:rFonts w:ascii="Garamond" w:hAnsi="Garamond"/>
        </w:rPr>
        <w:t xml:space="preserve">Streamlining the permit process helps reduce the time required to get projects approved and operational. This is crucial for advancing clean energy technologies </w:t>
      </w:r>
      <w:r w:rsidR="00430E5F">
        <w:rPr>
          <w:rFonts w:ascii="Garamond" w:hAnsi="Garamond"/>
        </w:rPr>
        <w:t xml:space="preserve">as </w:t>
      </w:r>
      <w:r w:rsidRPr="007F51B6">
        <w:rPr>
          <w:rFonts w:ascii="Garamond" w:hAnsi="Garamond"/>
        </w:rPr>
        <w:t>quickly</w:t>
      </w:r>
      <w:r w:rsidR="00430E5F">
        <w:rPr>
          <w:rFonts w:ascii="Garamond" w:hAnsi="Garamond"/>
        </w:rPr>
        <w:t xml:space="preserve"> and efficiently as possible</w:t>
      </w:r>
      <w:r w:rsidR="00C33D43">
        <w:rPr>
          <w:rFonts w:ascii="Garamond" w:hAnsi="Garamond"/>
        </w:rPr>
        <w:t>, and to s</w:t>
      </w:r>
      <w:r w:rsidR="00C33D43" w:rsidRPr="007F51B6">
        <w:rPr>
          <w:rFonts w:ascii="Garamond" w:hAnsi="Garamond"/>
        </w:rPr>
        <w:t>upport</w:t>
      </w:r>
      <w:r w:rsidR="00C33D43">
        <w:rPr>
          <w:rFonts w:ascii="Garamond" w:hAnsi="Garamond"/>
        </w:rPr>
        <w:t xml:space="preserve"> the</w:t>
      </w:r>
      <w:r w:rsidR="00C33D43" w:rsidRPr="007F51B6">
        <w:rPr>
          <w:rFonts w:ascii="Garamond" w:hAnsi="Garamond"/>
        </w:rPr>
        <w:t xml:space="preserve"> broader goals of reducing greenhouse gas emissions and combating climate change.</w:t>
      </w:r>
    </w:p>
    <w:p w14:paraId="2C0AFD6D" w14:textId="635BC850" w:rsidR="007F51B6" w:rsidRPr="007F51B6" w:rsidRDefault="00BB58C8" w:rsidP="007F51B6">
      <w:pPr>
        <w:pStyle w:val="ListParagraph"/>
        <w:numPr>
          <w:ilvl w:val="0"/>
          <w:numId w:val="16"/>
        </w:numPr>
        <w:rPr>
          <w:rFonts w:ascii="Garamond" w:hAnsi="Garamond"/>
        </w:rPr>
      </w:pPr>
      <w:r w:rsidRPr="007F51B6">
        <w:rPr>
          <w:rFonts w:ascii="Garamond" w:hAnsi="Garamond"/>
        </w:rPr>
        <w:t>Streamlining simplifies the processes, reducing bureaucratic delays and making it easier for projects to move forward</w:t>
      </w:r>
      <w:r w:rsidR="00430E5F">
        <w:rPr>
          <w:rFonts w:ascii="Garamond" w:hAnsi="Garamond"/>
        </w:rPr>
        <w:t xml:space="preserve">, while still ensuring </w:t>
      </w:r>
      <w:r w:rsidR="00CD5F29">
        <w:rPr>
          <w:rFonts w:ascii="Garamond" w:hAnsi="Garamond"/>
        </w:rPr>
        <w:t xml:space="preserve">the same level of </w:t>
      </w:r>
      <w:r w:rsidR="00430E5F">
        <w:rPr>
          <w:rFonts w:ascii="Garamond" w:hAnsi="Garamond"/>
        </w:rPr>
        <w:t>environmental protections</w:t>
      </w:r>
      <w:r w:rsidRPr="007F51B6">
        <w:rPr>
          <w:rFonts w:ascii="Garamond" w:hAnsi="Garamond"/>
        </w:rPr>
        <w:t>.</w:t>
      </w:r>
    </w:p>
    <w:p w14:paraId="39052CF2" w14:textId="427CEC7A" w:rsidR="007F51B6" w:rsidRPr="007F51B6" w:rsidRDefault="00BB58C8" w:rsidP="007F51B6">
      <w:pPr>
        <w:pStyle w:val="ListParagraph"/>
        <w:numPr>
          <w:ilvl w:val="0"/>
          <w:numId w:val="16"/>
        </w:numPr>
        <w:rPr>
          <w:rFonts w:ascii="Garamond" w:hAnsi="Garamond"/>
        </w:rPr>
      </w:pPr>
      <w:r w:rsidRPr="007F51B6">
        <w:rPr>
          <w:rFonts w:ascii="Garamond" w:hAnsi="Garamond"/>
        </w:rPr>
        <w:t>A more predictable and efficient permitting process can attract more investment from both public and private sectors. Investors are more likely to fund projects that have a clear and expedited path to approval.</w:t>
      </w:r>
    </w:p>
    <w:p w14:paraId="23057014" w14:textId="73ECEA0F" w:rsidR="007F51B6" w:rsidRDefault="00BB58C8" w:rsidP="007F51B6">
      <w:pPr>
        <w:pStyle w:val="ListParagraph"/>
        <w:numPr>
          <w:ilvl w:val="0"/>
          <w:numId w:val="16"/>
        </w:numPr>
        <w:rPr>
          <w:rFonts w:ascii="Garamond" w:hAnsi="Garamond"/>
        </w:rPr>
      </w:pPr>
      <w:r w:rsidRPr="007F51B6">
        <w:rPr>
          <w:rFonts w:ascii="Garamond" w:hAnsi="Garamond"/>
        </w:rPr>
        <w:t>Faster project approvals can lead to quicker job creation and economic benefits. Construction and operation of clean hydrogen infrastructure can provide significant employment opportunities and stimulate local economies.</w:t>
      </w:r>
    </w:p>
    <w:p w14:paraId="58717670" w14:textId="51BE1D35" w:rsidR="00A03551" w:rsidRPr="00A61BD2" w:rsidRDefault="00BB58C8" w:rsidP="00A61BD2">
      <w:pPr>
        <w:pStyle w:val="ListParagraph"/>
        <w:numPr>
          <w:ilvl w:val="0"/>
          <w:numId w:val="16"/>
        </w:numPr>
        <w:rPr>
          <w:rFonts w:ascii="Garamond" w:hAnsi="Garamond"/>
        </w:rPr>
      </w:pPr>
      <w:r w:rsidRPr="00EC763F">
        <w:rPr>
          <w:rFonts w:ascii="Garamond" w:hAnsi="Garamond"/>
        </w:rPr>
        <w:t xml:space="preserve">The streamlined permitting process </w:t>
      </w:r>
      <w:r>
        <w:rPr>
          <w:rFonts w:ascii="Garamond" w:hAnsi="Garamond"/>
        </w:rPr>
        <w:t>will</w:t>
      </w:r>
      <w:r w:rsidRPr="00EC763F">
        <w:rPr>
          <w:rFonts w:ascii="Garamond" w:hAnsi="Garamond"/>
        </w:rPr>
        <w:t xml:space="preserve"> reduce project costs, which can translate into lower energy costs for consumers. By making clean</w:t>
      </w:r>
      <w:r>
        <w:rPr>
          <w:rFonts w:ascii="Garamond" w:hAnsi="Garamond"/>
        </w:rPr>
        <w:t xml:space="preserve"> </w:t>
      </w:r>
      <w:bookmarkStart w:id="0" w:name="_GoBack"/>
      <w:bookmarkEnd w:id="0"/>
      <w:r w:rsidRPr="00EC763F">
        <w:rPr>
          <w:rFonts w:ascii="Garamond" w:hAnsi="Garamond"/>
        </w:rPr>
        <w:t xml:space="preserve">hydrogen transportation projects more economically viable, the bill supports the broader adoption of clean energy solutions, enhancing both energy affordability and </w:t>
      </w:r>
      <w:r>
        <w:rPr>
          <w:rFonts w:ascii="Garamond" w:hAnsi="Garamond"/>
        </w:rPr>
        <w:t>reliabilit</w:t>
      </w:r>
      <w:r w:rsidRPr="00EC763F">
        <w:rPr>
          <w:rFonts w:ascii="Garamond" w:hAnsi="Garamond"/>
        </w:rPr>
        <w:t>y.</w:t>
      </w:r>
    </w:p>
    <w:p w14:paraId="22D7519B" w14:textId="4165E196" w:rsidR="00346DC6" w:rsidRPr="007F51B6" w:rsidRDefault="00346DC6">
      <w:pPr>
        <w:pStyle w:val="ListParagraph"/>
        <w:rPr>
          <w:rFonts w:ascii="Garamond" w:hAnsi="Garamond"/>
        </w:rPr>
      </w:pPr>
    </w:p>
    <w:p w14:paraId="1DD31309" w14:textId="77777777" w:rsidR="00346DC6" w:rsidRPr="00674264" w:rsidRDefault="00BB58C8" w:rsidP="00346DC6">
      <w:pPr>
        <w:pStyle w:val="Title"/>
        <w:pBdr>
          <w:bottom w:val="single" w:sz="4" w:space="1" w:color="auto"/>
        </w:pBdr>
        <w:jc w:val="both"/>
        <w:rPr>
          <w:rFonts w:ascii="Garamond" w:hAnsi="Garamond"/>
          <w:b/>
          <w:sz w:val="28"/>
          <w:szCs w:val="24"/>
        </w:rPr>
      </w:pPr>
      <w:r>
        <w:rPr>
          <w:rFonts w:ascii="Garamond" w:hAnsi="Garamond"/>
          <w:b/>
          <w:sz w:val="28"/>
          <w:szCs w:val="24"/>
        </w:rPr>
        <w:lastRenderedPageBreak/>
        <w:t>Solution</w:t>
      </w:r>
    </w:p>
    <w:p w14:paraId="3D449BB4" w14:textId="34F0E191" w:rsidR="00F06C9F" w:rsidRDefault="00BB58C8" w:rsidP="00346DC6">
      <w:pPr>
        <w:rPr>
          <w:rFonts w:ascii="Garamond" w:hAnsi="Garamond"/>
        </w:rPr>
      </w:pPr>
      <w:r>
        <w:rPr>
          <w:rFonts w:ascii="Garamond" w:hAnsi="Garamond"/>
        </w:rPr>
        <w:t xml:space="preserve">The goal of AB 35 is </w:t>
      </w:r>
      <w:r w:rsidR="00735FE0" w:rsidRPr="00735FE0">
        <w:rPr>
          <w:rFonts w:ascii="Garamond" w:hAnsi="Garamond"/>
        </w:rPr>
        <w:t>to facilitate the development of clean hydrogen infrastructure while ensuring environmental protections and addressing environmental justice concerns</w:t>
      </w:r>
      <w:r>
        <w:rPr>
          <w:rFonts w:ascii="Garamond" w:hAnsi="Garamond"/>
        </w:rPr>
        <w:t>.</w:t>
      </w:r>
      <w:r w:rsidR="002E663F">
        <w:rPr>
          <w:rFonts w:ascii="Garamond" w:hAnsi="Garamond"/>
        </w:rPr>
        <w:t xml:space="preserve"> This can be achieved by </w:t>
      </w:r>
      <w:r w:rsidR="00C33D43">
        <w:rPr>
          <w:rFonts w:ascii="Garamond" w:hAnsi="Garamond"/>
        </w:rPr>
        <w:t xml:space="preserve">looking to existing CEQA streamlining precedent and </w:t>
      </w:r>
      <w:proofErr w:type="gramStart"/>
      <w:r w:rsidR="00F80E97">
        <w:rPr>
          <w:rFonts w:ascii="Garamond" w:hAnsi="Garamond"/>
        </w:rPr>
        <w:t>right-sizing</w:t>
      </w:r>
      <w:proofErr w:type="gramEnd"/>
      <w:r w:rsidR="00F80E97">
        <w:rPr>
          <w:rFonts w:ascii="Garamond" w:hAnsi="Garamond"/>
        </w:rPr>
        <w:t xml:space="preserve"> the</w:t>
      </w:r>
      <w:r>
        <w:rPr>
          <w:rFonts w:ascii="Garamond" w:hAnsi="Garamond"/>
        </w:rPr>
        <w:t xml:space="preserve"> </w:t>
      </w:r>
      <w:r w:rsidR="00F80E97">
        <w:rPr>
          <w:rFonts w:ascii="Garamond" w:hAnsi="Garamond"/>
        </w:rPr>
        <w:t xml:space="preserve">CEQA </w:t>
      </w:r>
      <w:r>
        <w:rPr>
          <w:rFonts w:ascii="Garamond" w:hAnsi="Garamond"/>
        </w:rPr>
        <w:t>review process</w:t>
      </w:r>
      <w:r w:rsidR="00F80E97">
        <w:rPr>
          <w:rFonts w:ascii="Garamond" w:hAnsi="Garamond"/>
        </w:rPr>
        <w:t xml:space="preserve"> for the projects to be reviewed</w:t>
      </w:r>
      <w:r>
        <w:rPr>
          <w:rFonts w:ascii="Garamond" w:hAnsi="Garamond"/>
        </w:rPr>
        <w:t>:</w:t>
      </w:r>
    </w:p>
    <w:p w14:paraId="1A5BA9A9" w14:textId="40159D76" w:rsidR="007C5D77" w:rsidRPr="007C5D77" w:rsidRDefault="00BB58C8" w:rsidP="007C5D77">
      <w:pPr>
        <w:pStyle w:val="ListParagraph"/>
        <w:numPr>
          <w:ilvl w:val="0"/>
          <w:numId w:val="15"/>
        </w:numPr>
        <w:rPr>
          <w:rFonts w:ascii="Garamond" w:hAnsi="Garamond"/>
        </w:rPr>
      </w:pPr>
      <w:r w:rsidRPr="007C5D77">
        <w:rPr>
          <w:rFonts w:ascii="Garamond" w:hAnsi="Garamond"/>
          <w:i/>
          <w:iCs/>
        </w:rPr>
        <w:t>Clean Hydrogen Environmental Assessment</w:t>
      </w:r>
      <w:r w:rsidRPr="007C5D77">
        <w:rPr>
          <w:rFonts w:ascii="Garamond" w:hAnsi="Garamond"/>
        </w:rPr>
        <w:t xml:space="preserve">: Applications for discretionary permits for clean </w:t>
      </w:r>
      <w:r w:rsidR="008B6647">
        <w:rPr>
          <w:rFonts w:ascii="Garamond" w:hAnsi="Garamond"/>
        </w:rPr>
        <w:t xml:space="preserve">renewable </w:t>
      </w:r>
      <w:r w:rsidRPr="007C5D77">
        <w:rPr>
          <w:rFonts w:ascii="Garamond" w:hAnsi="Garamond"/>
        </w:rPr>
        <w:t xml:space="preserve">hydrogen transportation projects will be reviewed through a </w:t>
      </w:r>
      <w:r w:rsidR="00451DBE">
        <w:rPr>
          <w:rFonts w:ascii="Garamond" w:hAnsi="Garamond"/>
        </w:rPr>
        <w:t>new “</w:t>
      </w:r>
      <w:r w:rsidRPr="007C5D77">
        <w:rPr>
          <w:rFonts w:ascii="Garamond" w:hAnsi="Garamond"/>
        </w:rPr>
        <w:t>clean hydrogen environmental assessment.</w:t>
      </w:r>
      <w:r w:rsidR="00451DBE">
        <w:rPr>
          <w:rFonts w:ascii="Garamond" w:hAnsi="Garamond"/>
        </w:rPr>
        <w:t>”</w:t>
      </w:r>
      <w:r w:rsidRPr="007C5D77">
        <w:rPr>
          <w:rFonts w:ascii="Garamond" w:hAnsi="Garamond"/>
        </w:rPr>
        <w:t xml:space="preserve"> </w:t>
      </w:r>
      <w:r>
        <w:rPr>
          <w:rFonts w:ascii="Garamond" w:hAnsi="Garamond"/>
        </w:rPr>
        <w:t>Consistent with CEQA’s underlying objectives, t</w:t>
      </w:r>
      <w:r w:rsidRPr="007C5D77">
        <w:rPr>
          <w:rFonts w:ascii="Garamond" w:hAnsi="Garamond"/>
        </w:rPr>
        <w:t>his assessment focuses on identifying and mitigating significant environmental impacts without the need for analyzing project alternatives, simplifying the review process</w:t>
      </w:r>
      <w:r w:rsidR="00C33D43">
        <w:rPr>
          <w:rFonts w:ascii="Garamond" w:hAnsi="Garamond"/>
        </w:rPr>
        <w:t xml:space="preserve"> for those projects that have already met AB 35’s rigorous criteria</w:t>
      </w:r>
      <w:r w:rsidRPr="007C5D77">
        <w:rPr>
          <w:rFonts w:ascii="Garamond" w:hAnsi="Garamond"/>
        </w:rPr>
        <w:t>.</w:t>
      </w:r>
    </w:p>
    <w:p w14:paraId="49886739" w14:textId="7BE3751C" w:rsidR="007C5D77" w:rsidRPr="007C5D77" w:rsidRDefault="00BB58C8" w:rsidP="007C5D77">
      <w:pPr>
        <w:pStyle w:val="ListParagraph"/>
        <w:numPr>
          <w:ilvl w:val="0"/>
          <w:numId w:val="15"/>
        </w:numPr>
        <w:rPr>
          <w:rFonts w:ascii="Garamond" w:hAnsi="Garamond"/>
        </w:rPr>
      </w:pPr>
      <w:r w:rsidRPr="007C5D77">
        <w:rPr>
          <w:rFonts w:ascii="Garamond" w:hAnsi="Garamond"/>
          <w:i/>
          <w:iCs/>
        </w:rPr>
        <w:t>Timelines for Review and Approval</w:t>
      </w:r>
      <w:r w:rsidRPr="007C5D77">
        <w:rPr>
          <w:rFonts w:ascii="Garamond" w:hAnsi="Garamond"/>
        </w:rPr>
        <w:t xml:space="preserve">: The lead agency is required to determine the completeness of an application within 30 days of submission. Once deemed complete, the agency has up to 270 days to </w:t>
      </w:r>
      <w:r>
        <w:rPr>
          <w:rFonts w:ascii="Garamond" w:hAnsi="Garamond"/>
        </w:rPr>
        <w:t>act on</w:t>
      </w:r>
      <w:r w:rsidRPr="007C5D77">
        <w:rPr>
          <w:rFonts w:ascii="Garamond" w:hAnsi="Garamond"/>
        </w:rPr>
        <w:t xml:space="preserve"> the clean hydrogen environmental assessment and issue the necessary permits. This timeline can be extended under specific conditions, such as substantial project changes or new significant environmental information.</w:t>
      </w:r>
    </w:p>
    <w:p w14:paraId="10ECE3B4" w14:textId="77777777" w:rsidR="007C5D77" w:rsidRPr="007C5D77" w:rsidRDefault="00BB58C8" w:rsidP="007C5D77">
      <w:pPr>
        <w:pStyle w:val="ListParagraph"/>
        <w:numPr>
          <w:ilvl w:val="0"/>
          <w:numId w:val="15"/>
        </w:numPr>
        <w:rPr>
          <w:rFonts w:ascii="Garamond" w:hAnsi="Garamond"/>
        </w:rPr>
      </w:pPr>
      <w:r w:rsidRPr="007C5D77">
        <w:rPr>
          <w:rFonts w:ascii="Garamond" w:hAnsi="Garamond"/>
          <w:i/>
          <w:iCs/>
        </w:rPr>
        <w:t>Environmental Justice Assessment</w:t>
      </w:r>
      <w:r w:rsidRPr="007C5D77">
        <w:rPr>
          <w:rFonts w:ascii="Garamond" w:hAnsi="Garamond"/>
        </w:rPr>
        <w:t>: The clean hydrogen environmental assessment must include an environmental justice assessment to identify potential significant or disproportionate impacts on communities and suggest strategies to mitigate these impacts.</w:t>
      </w:r>
    </w:p>
    <w:p w14:paraId="6AE83CBE" w14:textId="51B720AA" w:rsidR="007C5D77" w:rsidRPr="007C5D77" w:rsidRDefault="00BB58C8" w:rsidP="007C5D77">
      <w:pPr>
        <w:pStyle w:val="ListParagraph"/>
        <w:numPr>
          <w:ilvl w:val="0"/>
          <w:numId w:val="15"/>
        </w:numPr>
        <w:rPr>
          <w:rFonts w:ascii="Garamond" w:hAnsi="Garamond"/>
        </w:rPr>
      </w:pPr>
      <w:r w:rsidRPr="007C5D77">
        <w:rPr>
          <w:rFonts w:ascii="Garamond" w:hAnsi="Garamond"/>
          <w:i/>
          <w:iCs/>
        </w:rPr>
        <w:t>Public Participation</w:t>
      </w:r>
      <w:r w:rsidRPr="007C5D77">
        <w:rPr>
          <w:rFonts w:ascii="Garamond" w:hAnsi="Garamond"/>
        </w:rPr>
        <w:t xml:space="preserve">: A draft of the clean hydrogen environmental assessment will be circulated for public comment for at least 30 days, </w:t>
      </w:r>
      <w:r w:rsidR="00FE426A">
        <w:rPr>
          <w:rFonts w:ascii="Garamond" w:hAnsi="Garamond"/>
        </w:rPr>
        <w:t>enabling</w:t>
      </w:r>
      <w:r w:rsidRPr="007C5D77">
        <w:rPr>
          <w:rFonts w:ascii="Garamond" w:hAnsi="Garamond"/>
        </w:rPr>
        <w:t xml:space="preserve"> community involvement and transparency in the review process.</w:t>
      </w:r>
    </w:p>
    <w:p w14:paraId="6A6F2262" w14:textId="6F052133" w:rsidR="007C5D77" w:rsidRPr="007C5D77" w:rsidRDefault="00BB58C8" w:rsidP="007C5D77">
      <w:pPr>
        <w:pStyle w:val="ListParagraph"/>
        <w:numPr>
          <w:ilvl w:val="0"/>
          <w:numId w:val="15"/>
        </w:numPr>
        <w:rPr>
          <w:rFonts w:ascii="Garamond" w:hAnsi="Garamond"/>
        </w:rPr>
      </w:pPr>
      <w:r w:rsidRPr="007C5D77">
        <w:rPr>
          <w:rFonts w:ascii="Garamond" w:hAnsi="Garamond"/>
          <w:i/>
          <w:iCs/>
        </w:rPr>
        <w:t>Judicial Review</w:t>
      </w:r>
      <w:r w:rsidRPr="007C5D77">
        <w:rPr>
          <w:rFonts w:ascii="Garamond" w:hAnsi="Garamond"/>
        </w:rPr>
        <w:t xml:space="preserve">: </w:t>
      </w:r>
      <w:r>
        <w:rPr>
          <w:rFonts w:ascii="Garamond" w:hAnsi="Garamond"/>
        </w:rPr>
        <w:t>Consistent with other CEQA streamlining legislation, a</w:t>
      </w:r>
      <w:r w:rsidRPr="007C5D77">
        <w:rPr>
          <w:rFonts w:ascii="Garamond" w:hAnsi="Garamond"/>
        </w:rPr>
        <w:t xml:space="preserve">ny legal challenges to the approval of a clean hydrogen </w:t>
      </w:r>
      <w:r w:rsidRPr="007C5D77">
        <w:rPr>
          <w:rFonts w:ascii="Garamond" w:hAnsi="Garamond"/>
        </w:rPr>
        <w:t>environmental assessment or the issuance of permits must be resolved within 270 days of filing, to the extent feasible, thereby reducing potential delays from litigation.</w:t>
      </w:r>
    </w:p>
    <w:p w14:paraId="0626E412" w14:textId="77777777" w:rsidR="007F51B6" w:rsidRPr="0067312C" w:rsidRDefault="007F51B6" w:rsidP="009B2751">
      <w:pPr>
        <w:rPr>
          <w:rFonts w:ascii="Garamond" w:hAnsi="Garamond"/>
        </w:rPr>
      </w:pPr>
    </w:p>
    <w:p w14:paraId="7BBE572D" w14:textId="77777777" w:rsidR="00C76DB4" w:rsidRPr="0067312C" w:rsidRDefault="00BB58C8" w:rsidP="00C76DB4">
      <w:pPr>
        <w:pStyle w:val="Title"/>
        <w:pBdr>
          <w:bottom w:val="single" w:sz="4" w:space="1" w:color="auto"/>
          <w:between w:val="single" w:sz="4" w:space="1" w:color="auto"/>
        </w:pBdr>
        <w:jc w:val="both"/>
        <w:rPr>
          <w:rFonts w:ascii="Garamond" w:hAnsi="Garamond"/>
          <w:b/>
          <w:sz w:val="28"/>
          <w:szCs w:val="24"/>
        </w:rPr>
      </w:pPr>
      <w:r w:rsidRPr="0067312C">
        <w:rPr>
          <w:rFonts w:ascii="Garamond" w:hAnsi="Garamond"/>
          <w:b/>
          <w:sz w:val="28"/>
          <w:szCs w:val="24"/>
        </w:rPr>
        <w:t>Support</w:t>
      </w:r>
    </w:p>
    <w:p w14:paraId="50235C52" w14:textId="20E96B66" w:rsidR="002F4B5C" w:rsidRPr="00C677D0" w:rsidRDefault="00BB58C8" w:rsidP="00D76D3A">
      <w:pPr>
        <w:pStyle w:val="ListParagraph"/>
        <w:numPr>
          <w:ilvl w:val="0"/>
          <w:numId w:val="7"/>
        </w:numPr>
        <w:rPr>
          <w:rFonts w:ascii="Garamond" w:hAnsi="Garamond" w:cs="Tahoma"/>
        </w:rPr>
      </w:pPr>
      <w:r>
        <w:rPr>
          <w:rFonts w:ascii="Garamond" w:hAnsi="Garamond" w:cs="Tahoma"/>
        </w:rPr>
        <w:t>SoCalGas</w:t>
      </w:r>
      <w:r w:rsidR="00D76D3A">
        <w:rPr>
          <w:rFonts w:ascii="Garamond" w:hAnsi="Garamond" w:cs="Tahoma"/>
        </w:rPr>
        <w:br/>
      </w:r>
    </w:p>
    <w:p w14:paraId="5C134389" w14:textId="0A7F8D64" w:rsidR="00BA7470" w:rsidRPr="00946A8D" w:rsidRDefault="00BB58C8" w:rsidP="00946A8D">
      <w:pPr>
        <w:pStyle w:val="Title"/>
        <w:pBdr>
          <w:bottom w:val="single" w:sz="4" w:space="1" w:color="auto"/>
        </w:pBdr>
        <w:jc w:val="both"/>
        <w:rPr>
          <w:rFonts w:ascii="Garamond" w:hAnsi="Garamond" w:cs="Arial"/>
          <w:b/>
          <w:sz w:val="28"/>
          <w:szCs w:val="24"/>
        </w:rPr>
      </w:pPr>
      <w:r w:rsidRPr="0067312C">
        <w:rPr>
          <w:rFonts w:ascii="Garamond" w:hAnsi="Garamond" w:cs="Arial"/>
          <w:b/>
          <w:sz w:val="28"/>
          <w:szCs w:val="24"/>
        </w:rPr>
        <w:t>For More Information</w:t>
      </w:r>
    </w:p>
    <w:p w14:paraId="329B57E6" w14:textId="537385DB" w:rsidR="00023D12" w:rsidRDefault="003A2341" w:rsidP="003A2341">
      <w:pPr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Chris Jonsmyr, Principal Field Representative</w:t>
      </w:r>
      <w:r>
        <w:rPr>
          <w:rFonts w:ascii="Garamond" w:hAnsi="Garamond" w:cs="Arial"/>
          <w:bCs/>
        </w:rPr>
        <w:br/>
        <w:t>Assemblymember David Alvarez</w:t>
      </w:r>
      <w:r>
        <w:rPr>
          <w:rFonts w:ascii="Garamond" w:hAnsi="Garamond" w:cs="Arial"/>
          <w:bCs/>
        </w:rPr>
        <w:br/>
        <w:t>O: (619) 498-8580</w:t>
      </w:r>
      <w:r>
        <w:rPr>
          <w:rFonts w:ascii="Garamond" w:hAnsi="Garamond" w:cs="Arial"/>
          <w:bCs/>
        </w:rPr>
        <w:br/>
        <w:t>C: (619) 800-2080</w:t>
      </w:r>
      <w:r>
        <w:rPr>
          <w:rFonts w:ascii="Garamond" w:hAnsi="Garamond" w:cs="Arial"/>
          <w:bCs/>
        </w:rPr>
        <w:br/>
      </w:r>
      <w:hyperlink r:id="rId7" w:history="1">
        <w:r w:rsidRPr="00F96F07">
          <w:rPr>
            <w:rStyle w:val="Hyperlink"/>
            <w:rFonts w:ascii="Garamond" w:hAnsi="Garamond" w:cs="Arial"/>
            <w:bCs/>
          </w:rPr>
          <w:t>Chris.Jonsmyr@asm.ca.gov</w:t>
        </w:r>
      </w:hyperlink>
      <w:r>
        <w:rPr>
          <w:rFonts w:ascii="Garamond" w:hAnsi="Garamond" w:cs="Arial"/>
          <w:bCs/>
        </w:rPr>
        <w:t xml:space="preserve"> </w:t>
      </w:r>
    </w:p>
    <w:sectPr w:rsidR="00023D12" w:rsidSect="003A2341">
      <w:headerReference w:type="default" r:id="rId8"/>
      <w:pgSz w:w="12240" w:h="15840"/>
      <w:pgMar w:top="0" w:right="720" w:bottom="720" w:left="720" w:header="0" w:footer="45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49CB1" w14:textId="77777777" w:rsidR="00BB58C8" w:rsidRDefault="00BB58C8">
      <w:r>
        <w:separator/>
      </w:r>
    </w:p>
  </w:endnote>
  <w:endnote w:type="continuationSeparator" w:id="0">
    <w:p w14:paraId="37AC4E84" w14:textId="77777777" w:rsidR="00BB58C8" w:rsidRDefault="00BB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(PCL6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2120A" w14:textId="77777777" w:rsidR="00BB58C8" w:rsidRDefault="00BB58C8">
      <w:r>
        <w:separator/>
      </w:r>
    </w:p>
  </w:footnote>
  <w:footnote w:type="continuationSeparator" w:id="0">
    <w:p w14:paraId="1993A5C3" w14:textId="77777777" w:rsidR="00BB58C8" w:rsidRDefault="00BB5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44E2A" w14:textId="1A2CE63B" w:rsidR="000768CD" w:rsidRDefault="00BB58C8">
    <w:pPr>
      <w:pStyle w:val="Header"/>
    </w:pPr>
    <w:r w:rsidRPr="00141092">
      <w:rPr>
        <w:noProof/>
      </w:rPr>
      <w:drawing>
        <wp:inline distT="0" distB="0" distL="0" distR="0" wp14:anchorId="62EE385E" wp14:editId="67F552ED">
          <wp:extent cx="6858000" cy="1731166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89413" cy="1739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679DF0" w14:textId="77777777" w:rsidR="000768CD" w:rsidRDefault="000768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5FF7"/>
    <w:multiLevelType w:val="hybridMultilevel"/>
    <w:tmpl w:val="8064EB8E"/>
    <w:lvl w:ilvl="0" w:tplc="68725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04BC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F652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6A82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B22F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3E31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76AB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A67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5ACE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42F42"/>
    <w:multiLevelType w:val="hybridMultilevel"/>
    <w:tmpl w:val="54B2BEBE"/>
    <w:lvl w:ilvl="0" w:tplc="A8F8D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F273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C6D4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784E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4C1C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4855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263C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D088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B85E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61C08"/>
    <w:multiLevelType w:val="hybridMultilevel"/>
    <w:tmpl w:val="CACC7094"/>
    <w:lvl w:ilvl="0" w:tplc="3CF271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0A05CF4" w:tentative="1">
      <w:start w:val="1"/>
      <w:numFmt w:val="lowerLetter"/>
      <w:lvlText w:val="%2."/>
      <w:lvlJc w:val="left"/>
      <w:pPr>
        <w:ind w:left="1440" w:hanging="360"/>
      </w:pPr>
    </w:lvl>
    <w:lvl w:ilvl="2" w:tplc="5BB6CF72" w:tentative="1">
      <w:start w:val="1"/>
      <w:numFmt w:val="lowerRoman"/>
      <w:lvlText w:val="%3."/>
      <w:lvlJc w:val="right"/>
      <w:pPr>
        <w:ind w:left="2160" w:hanging="180"/>
      </w:pPr>
    </w:lvl>
    <w:lvl w:ilvl="3" w:tplc="C80C1AF8" w:tentative="1">
      <w:start w:val="1"/>
      <w:numFmt w:val="decimal"/>
      <w:lvlText w:val="%4."/>
      <w:lvlJc w:val="left"/>
      <w:pPr>
        <w:ind w:left="2880" w:hanging="360"/>
      </w:pPr>
    </w:lvl>
    <w:lvl w:ilvl="4" w:tplc="0CCE9FCC" w:tentative="1">
      <w:start w:val="1"/>
      <w:numFmt w:val="lowerLetter"/>
      <w:lvlText w:val="%5."/>
      <w:lvlJc w:val="left"/>
      <w:pPr>
        <w:ind w:left="3600" w:hanging="360"/>
      </w:pPr>
    </w:lvl>
    <w:lvl w:ilvl="5" w:tplc="BC72ECB0" w:tentative="1">
      <w:start w:val="1"/>
      <w:numFmt w:val="lowerRoman"/>
      <w:lvlText w:val="%6."/>
      <w:lvlJc w:val="right"/>
      <w:pPr>
        <w:ind w:left="4320" w:hanging="180"/>
      </w:pPr>
    </w:lvl>
    <w:lvl w:ilvl="6" w:tplc="D6507472" w:tentative="1">
      <w:start w:val="1"/>
      <w:numFmt w:val="decimal"/>
      <w:lvlText w:val="%7."/>
      <w:lvlJc w:val="left"/>
      <w:pPr>
        <w:ind w:left="5040" w:hanging="360"/>
      </w:pPr>
    </w:lvl>
    <w:lvl w:ilvl="7" w:tplc="AF6E959C" w:tentative="1">
      <w:start w:val="1"/>
      <w:numFmt w:val="lowerLetter"/>
      <w:lvlText w:val="%8."/>
      <w:lvlJc w:val="left"/>
      <w:pPr>
        <w:ind w:left="5760" w:hanging="360"/>
      </w:pPr>
    </w:lvl>
    <w:lvl w:ilvl="8" w:tplc="25B873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25DA0"/>
    <w:multiLevelType w:val="hybridMultilevel"/>
    <w:tmpl w:val="081C9E14"/>
    <w:lvl w:ilvl="0" w:tplc="C5109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B636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DC3B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7CC0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DEEE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6462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4692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34AE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3C05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44207"/>
    <w:multiLevelType w:val="hybridMultilevel"/>
    <w:tmpl w:val="B2782874"/>
    <w:lvl w:ilvl="0" w:tplc="0BF65A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3FCD0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AC04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785B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8EAB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2298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B020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200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E496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64B7B"/>
    <w:multiLevelType w:val="hybridMultilevel"/>
    <w:tmpl w:val="F3209594"/>
    <w:lvl w:ilvl="0" w:tplc="2DA0B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2048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1A98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5EE4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828D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92EE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069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E2A7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CCC0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F1887"/>
    <w:multiLevelType w:val="hybridMultilevel"/>
    <w:tmpl w:val="4F4C6DDA"/>
    <w:lvl w:ilvl="0" w:tplc="6A2C7D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A8EF0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868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28EE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863D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6AB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263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D20D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FA51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82EC3"/>
    <w:multiLevelType w:val="hybridMultilevel"/>
    <w:tmpl w:val="5FF01926"/>
    <w:lvl w:ilvl="0" w:tplc="3D1E3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F80D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D4AA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664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6E3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701A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7472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4CC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802D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A101F"/>
    <w:multiLevelType w:val="hybridMultilevel"/>
    <w:tmpl w:val="4B0EC6F4"/>
    <w:lvl w:ilvl="0" w:tplc="2A9E6CCA">
      <w:start w:val="1"/>
      <w:numFmt w:val="decimal"/>
      <w:lvlText w:val="%1."/>
      <w:lvlJc w:val="left"/>
      <w:pPr>
        <w:ind w:left="720" w:hanging="360"/>
      </w:pPr>
    </w:lvl>
    <w:lvl w:ilvl="1" w:tplc="FCFC1C8E" w:tentative="1">
      <w:start w:val="1"/>
      <w:numFmt w:val="lowerLetter"/>
      <w:lvlText w:val="%2."/>
      <w:lvlJc w:val="left"/>
      <w:pPr>
        <w:ind w:left="1440" w:hanging="360"/>
      </w:pPr>
    </w:lvl>
    <w:lvl w:ilvl="2" w:tplc="D118440C" w:tentative="1">
      <w:start w:val="1"/>
      <w:numFmt w:val="lowerRoman"/>
      <w:lvlText w:val="%3."/>
      <w:lvlJc w:val="right"/>
      <w:pPr>
        <w:ind w:left="2160" w:hanging="180"/>
      </w:pPr>
    </w:lvl>
    <w:lvl w:ilvl="3" w:tplc="0CFED13C" w:tentative="1">
      <w:start w:val="1"/>
      <w:numFmt w:val="decimal"/>
      <w:lvlText w:val="%4."/>
      <w:lvlJc w:val="left"/>
      <w:pPr>
        <w:ind w:left="2880" w:hanging="360"/>
      </w:pPr>
    </w:lvl>
    <w:lvl w:ilvl="4" w:tplc="A2202D1C" w:tentative="1">
      <w:start w:val="1"/>
      <w:numFmt w:val="lowerLetter"/>
      <w:lvlText w:val="%5."/>
      <w:lvlJc w:val="left"/>
      <w:pPr>
        <w:ind w:left="3600" w:hanging="360"/>
      </w:pPr>
    </w:lvl>
    <w:lvl w:ilvl="5" w:tplc="152A54CC" w:tentative="1">
      <w:start w:val="1"/>
      <w:numFmt w:val="lowerRoman"/>
      <w:lvlText w:val="%6."/>
      <w:lvlJc w:val="right"/>
      <w:pPr>
        <w:ind w:left="4320" w:hanging="180"/>
      </w:pPr>
    </w:lvl>
    <w:lvl w:ilvl="6" w:tplc="71D6AA6E" w:tentative="1">
      <w:start w:val="1"/>
      <w:numFmt w:val="decimal"/>
      <w:lvlText w:val="%7."/>
      <w:lvlJc w:val="left"/>
      <w:pPr>
        <w:ind w:left="5040" w:hanging="360"/>
      </w:pPr>
    </w:lvl>
    <w:lvl w:ilvl="7" w:tplc="B0FAF072" w:tentative="1">
      <w:start w:val="1"/>
      <w:numFmt w:val="lowerLetter"/>
      <w:lvlText w:val="%8."/>
      <w:lvlJc w:val="left"/>
      <w:pPr>
        <w:ind w:left="5760" w:hanging="360"/>
      </w:pPr>
    </w:lvl>
    <w:lvl w:ilvl="8" w:tplc="E6CA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C76DA"/>
    <w:multiLevelType w:val="hybridMultilevel"/>
    <w:tmpl w:val="9498217E"/>
    <w:lvl w:ilvl="0" w:tplc="E4A2C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9CA0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CE25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296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0CBF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BE85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A4B4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A7F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0411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62C69"/>
    <w:multiLevelType w:val="hybridMultilevel"/>
    <w:tmpl w:val="CC8E1D7C"/>
    <w:lvl w:ilvl="0" w:tplc="53F08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4ED3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F460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46AB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F2E2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0CB4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EC85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0874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C287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21495"/>
    <w:multiLevelType w:val="hybridMultilevel"/>
    <w:tmpl w:val="9D7082B2"/>
    <w:lvl w:ilvl="0" w:tplc="F6FE3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BA35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DEFF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1476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8E7F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DEBA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3EE8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3C50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6027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42763"/>
    <w:multiLevelType w:val="hybridMultilevel"/>
    <w:tmpl w:val="87867E90"/>
    <w:lvl w:ilvl="0" w:tplc="8DB86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F70CEFE" w:tentative="1">
      <w:start w:val="1"/>
      <w:numFmt w:val="lowerLetter"/>
      <w:lvlText w:val="%2."/>
      <w:lvlJc w:val="left"/>
      <w:pPr>
        <w:ind w:left="1440" w:hanging="360"/>
      </w:pPr>
    </w:lvl>
    <w:lvl w:ilvl="2" w:tplc="62862D74" w:tentative="1">
      <w:start w:val="1"/>
      <w:numFmt w:val="lowerRoman"/>
      <w:lvlText w:val="%3."/>
      <w:lvlJc w:val="right"/>
      <w:pPr>
        <w:ind w:left="2160" w:hanging="180"/>
      </w:pPr>
    </w:lvl>
    <w:lvl w:ilvl="3" w:tplc="05A85FDE" w:tentative="1">
      <w:start w:val="1"/>
      <w:numFmt w:val="decimal"/>
      <w:lvlText w:val="%4."/>
      <w:lvlJc w:val="left"/>
      <w:pPr>
        <w:ind w:left="2880" w:hanging="360"/>
      </w:pPr>
    </w:lvl>
    <w:lvl w:ilvl="4" w:tplc="6590A420" w:tentative="1">
      <w:start w:val="1"/>
      <w:numFmt w:val="lowerLetter"/>
      <w:lvlText w:val="%5."/>
      <w:lvlJc w:val="left"/>
      <w:pPr>
        <w:ind w:left="3600" w:hanging="360"/>
      </w:pPr>
    </w:lvl>
    <w:lvl w:ilvl="5" w:tplc="F678DE52" w:tentative="1">
      <w:start w:val="1"/>
      <w:numFmt w:val="lowerRoman"/>
      <w:lvlText w:val="%6."/>
      <w:lvlJc w:val="right"/>
      <w:pPr>
        <w:ind w:left="4320" w:hanging="180"/>
      </w:pPr>
    </w:lvl>
    <w:lvl w:ilvl="6" w:tplc="836ADD0C" w:tentative="1">
      <w:start w:val="1"/>
      <w:numFmt w:val="decimal"/>
      <w:lvlText w:val="%7."/>
      <w:lvlJc w:val="left"/>
      <w:pPr>
        <w:ind w:left="5040" w:hanging="360"/>
      </w:pPr>
    </w:lvl>
    <w:lvl w:ilvl="7" w:tplc="CDF27C3C" w:tentative="1">
      <w:start w:val="1"/>
      <w:numFmt w:val="lowerLetter"/>
      <w:lvlText w:val="%8."/>
      <w:lvlJc w:val="left"/>
      <w:pPr>
        <w:ind w:left="5760" w:hanging="360"/>
      </w:pPr>
    </w:lvl>
    <w:lvl w:ilvl="8" w:tplc="9294D7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029F8"/>
    <w:multiLevelType w:val="hybridMultilevel"/>
    <w:tmpl w:val="B0507C18"/>
    <w:lvl w:ilvl="0" w:tplc="AA68E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DAF32E" w:tentative="1">
      <w:start w:val="1"/>
      <w:numFmt w:val="lowerLetter"/>
      <w:lvlText w:val="%2."/>
      <w:lvlJc w:val="left"/>
      <w:pPr>
        <w:ind w:left="1440" w:hanging="360"/>
      </w:pPr>
    </w:lvl>
    <w:lvl w:ilvl="2" w:tplc="BC9C370A" w:tentative="1">
      <w:start w:val="1"/>
      <w:numFmt w:val="lowerRoman"/>
      <w:lvlText w:val="%3."/>
      <w:lvlJc w:val="right"/>
      <w:pPr>
        <w:ind w:left="2160" w:hanging="180"/>
      </w:pPr>
    </w:lvl>
    <w:lvl w:ilvl="3" w:tplc="C9AEBEC8" w:tentative="1">
      <w:start w:val="1"/>
      <w:numFmt w:val="decimal"/>
      <w:lvlText w:val="%4."/>
      <w:lvlJc w:val="left"/>
      <w:pPr>
        <w:ind w:left="2880" w:hanging="360"/>
      </w:pPr>
    </w:lvl>
    <w:lvl w:ilvl="4" w:tplc="AFDC1A66" w:tentative="1">
      <w:start w:val="1"/>
      <w:numFmt w:val="lowerLetter"/>
      <w:lvlText w:val="%5."/>
      <w:lvlJc w:val="left"/>
      <w:pPr>
        <w:ind w:left="3600" w:hanging="360"/>
      </w:pPr>
    </w:lvl>
    <w:lvl w:ilvl="5" w:tplc="15248284" w:tentative="1">
      <w:start w:val="1"/>
      <w:numFmt w:val="lowerRoman"/>
      <w:lvlText w:val="%6."/>
      <w:lvlJc w:val="right"/>
      <w:pPr>
        <w:ind w:left="4320" w:hanging="180"/>
      </w:pPr>
    </w:lvl>
    <w:lvl w:ilvl="6" w:tplc="95BCB2EE" w:tentative="1">
      <w:start w:val="1"/>
      <w:numFmt w:val="decimal"/>
      <w:lvlText w:val="%7."/>
      <w:lvlJc w:val="left"/>
      <w:pPr>
        <w:ind w:left="5040" w:hanging="360"/>
      </w:pPr>
    </w:lvl>
    <w:lvl w:ilvl="7" w:tplc="D7F2DB52" w:tentative="1">
      <w:start w:val="1"/>
      <w:numFmt w:val="lowerLetter"/>
      <w:lvlText w:val="%8."/>
      <w:lvlJc w:val="left"/>
      <w:pPr>
        <w:ind w:left="5760" w:hanging="360"/>
      </w:pPr>
    </w:lvl>
    <w:lvl w:ilvl="8" w:tplc="8F345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55B70"/>
    <w:multiLevelType w:val="hybridMultilevel"/>
    <w:tmpl w:val="64C8B518"/>
    <w:lvl w:ilvl="0" w:tplc="859405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B8ACD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0E4D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E3D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8AA9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28FF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B09C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8EED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BC53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92880"/>
    <w:multiLevelType w:val="hybridMultilevel"/>
    <w:tmpl w:val="FBF8DD8E"/>
    <w:lvl w:ilvl="0" w:tplc="747AFF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DCE9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A2C9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2F3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FC17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224E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A0F4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8E21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2A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3"/>
  </w:num>
  <w:num w:numId="9">
    <w:abstractNumId w:val="0"/>
  </w:num>
  <w:num w:numId="10">
    <w:abstractNumId w:val="10"/>
  </w:num>
  <w:num w:numId="11">
    <w:abstractNumId w:val="11"/>
  </w:num>
  <w:num w:numId="12">
    <w:abstractNumId w:val="8"/>
  </w:num>
  <w:num w:numId="13">
    <w:abstractNumId w:val="15"/>
  </w:num>
  <w:num w:numId="14">
    <w:abstractNumId w:val="6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LockQFSet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CD"/>
    <w:rsid w:val="00001489"/>
    <w:rsid w:val="000030AE"/>
    <w:rsid w:val="00023D12"/>
    <w:rsid w:val="000254EA"/>
    <w:rsid w:val="00041E40"/>
    <w:rsid w:val="0005177E"/>
    <w:rsid w:val="0005242E"/>
    <w:rsid w:val="000568E1"/>
    <w:rsid w:val="000626E5"/>
    <w:rsid w:val="00067ACA"/>
    <w:rsid w:val="0007057C"/>
    <w:rsid w:val="000768CD"/>
    <w:rsid w:val="00094DB9"/>
    <w:rsid w:val="000A1644"/>
    <w:rsid w:val="000A7481"/>
    <w:rsid w:val="000C5AC0"/>
    <w:rsid w:val="000E43CA"/>
    <w:rsid w:val="000E70A2"/>
    <w:rsid w:val="000E7A5D"/>
    <w:rsid w:val="00117575"/>
    <w:rsid w:val="00120C8D"/>
    <w:rsid w:val="00125731"/>
    <w:rsid w:val="00127764"/>
    <w:rsid w:val="00130C95"/>
    <w:rsid w:val="00132D87"/>
    <w:rsid w:val="00137312"/>
    <w:rsid w:val="00141092"/>
    <w:rsid w:val="00141B9C"/>
    <w:rsid w:val="00147A56"/>
    <w:rsid w:val="0015661B"/>
    <w:rsid w:val="001635AA"/>
    <w:rsid w:val="00166E41"/>
    <w:rsid w:val="00174E79"/>
    <w:rsid w:val="001763CF"/>
    <w:rsid w:val="001B100E"/>
    <w:rsid w:val="001B34CD"/>
    <w:rsid w:val="001B5223"/>
    <w:rsid w:val="001B5BF7"/>
    <w:rsid w:val="001B775F"/>
    <w:rsid w:val="001B78BC"/>
    <w:rsid w:val="001B7B2B"/>
    <w:rsid w:val="001D11A4"/>
    <w:rsid w:val="001E1069"/>
    <w:rsid w:val="001E59AC"/>
    <w:rsid w:val="001E68EB"/>
    <w:rsid w:val="001F2A43"/>
    <w:rsid w:val="001F4046"/>
    <w:rsid w:val="001F571B"/>
    <w:rsid w:val="001F7AD7"/>
    <w:rsid w:val="0021210D"/>
    <w:rsid w:val="002147B2"/>
    <w:rsid w:val="002153FE"/>
    <w:rsid w:val="0021753B"/>
    <w:rsid w:val="00220A02"/>
    <w:rsid w:val="0022475E"/>
    <w:rsid w:val="00226B12"/>
    <w:rsid w:val="00241D7A"/>
    <w:rsid w:val="00242384"/>
    <w:rsid w:val="00243B31"/>
    <w:rsid w:val="002512DD"/>
    <w:rsid w:val="00252497"/>
    <w:rsid w:val="002669BC"/>
    <w:rsid w:val="00271C4D"/>
    <w:rsid w:val="00287283"/>
    <w:rsid w:val="00291C2F"/>
    <w:rsid w:val="002C1D94"/>
    <w:rsid w:val="002D0EFE"/>
    <w:rsid w:val="002D1147"/>
    <w:rsid w:val="002D4D47"/>
    <w:rsid w:val="002E1DDB"/>
    <w:rsid w:val="002E663F"/>
    <w:rsid w:val="002F1D09"/>
    <w:rsid w:val="002F2B21"/>
    <w:rsid w:val="002F310F"/>
    <w:rsid w:val="002F4B5C"/>
    <w:rsid w:val="0030458E"/>
    <w:rsid w:val="00312AE6"/>
    <w:rsid w:val="00314848"/>
    <w:rsid w:val="003202AC"/>
    <w:rsid w:val="00340331"/>
    <w:rsid w:val="00346DC6"/>
    <w:rsid w:val="0035287C"/>
    <w:rsid w:val="003600FF"/>
    <w:rsid w:val="00365844"/>
    <w:rsid w:val="00367CF9"/>
    <w:rsid w:val="00391132"/>
    <w:rsid w:val="0039123F"/>
    <w:rsid w:val="003A2341"/>
    <w:rsid w:val="003A6A8E"/>
    <w:rsid w:val="003C3B2F"/>
    <w:rsid w:val="003C48EA"/>
    <w:rsid w:val="003D1C7E"/>
    <w:rsid w:val="003D6295"/>
    <w:rsid w:val="003E54AF"/>
    <w:rsid w:val="003F2424"/>
    <w:rsid w:val="00412886"/>
    <w:rsid w:val="00430E5F"/>
    <w:rsid w:val="00431F95"/>
    <w:rsid w:val="004440FD"/>
    <w:rsid w:val="00444A9F"/>
    <w:rsid w:val="00450C8B"/>
    <w:rsid w:val="00451DBE"/>
    <w:rsid w:val="004564C4"/>
    <w:rsid w:val="00494172"/>
    <w:rsid w:val="004A5320"/>
    <w:rsid w:val="004B5211"/>
    <w:rsid w:val="004D483C"/>
    <w:rsid w:val="004D75BF"/>
    <w:rsid w:val="004D7936"/>
    <w:rsid w:val="004E0F01"/>
    <w:rsid w:val="004E42FC"/>
    <w:rsid w:val="004E6111"/>
    <w:rsid w:val="004F2FC1"/>
    <w:rsid w:val="00501C9A"/>
    <w:rsid w:val="00504D4C"/>
    <w:rsid w:val="00510F6C"/>
    <w:rsid w:val="0051186C"/>
    <w:rsid w:val="00520AA1"/>
    <w:rsid w:val="0052157E"/>
    <w:rsid w:val="00527504"/>
    <w:rsid w:val="00535321"/>
    <w:rsid w:val="005402BE"/>
    <w:rsid w:val="00547E71"/>
    <w:rsid w:val="00570445"/>
    <w:rsid w:val="00571744"/>
    <w:rsid w:val="005875C7"/>
    <w:rsid w:val="005B10D7"/>
    <w:rsid w:val="005C1FEA"/>
    <w:rsid w:val="005C7427"/>
    <w:rsid w:val="005D7514"/>
    <w:rsid w:val="005E4603"/>
    <w:rsid w:val="005E6F9E"/>
    <w:rsid w:val="005F55DA"/>
    <w:rsid w:val="005F6260"/>
    <w:rsid w:val="006049D8"/>
    <w:rsid w:val="006079B8"/>
    <w:rsid w:val="00615D9F"/>
    <w:rsid w:val="00620E5F"/>
    <w:rsid w:val="00625714"/>
    <w:rsid w:val="00630255"/>
    <w:rsid w:val="0063139E"/>
    <w:rsid w:val="006335B6"/>
    <w:rsid w:val="00635049"/>
    <w:rsid w:val="00640D10"/>
    <w:rsid w:val="00642126"/>
    <w:rsid w:val="0064669E"/>
    <w:rsid w:val="00654238"/>
    <w:rsid w:val="00662BD6"/>
    <w:rsid w:val="0067312C"/>
    <w:rsid w:val="00674264"/>
    <w:rsid w:val="0067658F"/>
    <w:rsid w:val="0067676B"/>
    <w:rsid w:val="00677B30"/>
    <w:rsid w:val="00681128"/>
    <w:rsid w:val="00690C2C"/>
    <w:rsid w:val="00694E9F"/>
    <w:rsid w:val="006B283A"/>
    <w:rsid w:val="006D1E1D"/>
    <w:rsid w:val="006F0299"/>
    <w:rsid w:val="006F540E"/>
    <w:rsid w:val="00701EA5"/>
    <w:rsid w:val="00702F08"/>
    <w:rsid w:val="007116D8"/>
    <w:rsid w:val="00722134"/>
    <w:rsid w:val="00733E36"/>
    <w:rsid w:val="00735FE0"/>
    <w:rsid w:val="00737044"/>
    <w:rsid w:val="00745059"/>
    <w:rsid w:val="00745976"/>
    <w:rsid w:val="00752C5B"/>
    <w:rsid w:val="00753D20"/>
    <w:rsid w:val="00760F27"/>
    <w:rsid w:val="007611AF"/>
    <w:rsid w:val="00770011"/>
    <w:rsid w:val="00773BB3"/>
    <w:rsid w:val="00774275"/>
    <w:rsid w:val="00775032"/>
    <w:rsid w:val="00775EC7"/>
    <w:rsid w:val="007869CA"/>
    <w:rsid w:val="007873A6"/>
    <w:rsid w:val="00794846"/>
    <w:rsid w:val="00797148"/>
    <w:rsid w:val="007A0871"/>
    <w:rsid w:val="007A3970"/>
    <w:rsid w:val="007B19D5"/>
    <w:rsid w:val="007B535F"/>
    <w:rsid w:val="007C31CE"/>
    <w:rsid w:val="007C5D77"/>
    <w:rsid w:val="007D22AB"/>
    <w:rsid w:val="007D5FA0"/>
    <w:rsid w:val="007E4401"/>
    <w:rsid w:val="007E4B58"/>
    <w:rsid w:val="007E543F"/>
    <w:rsid w:val="007F4DD4"/>
    <w:rsid w:val="007F51B6"/>
    <w:rsid w:val="007F6D55"/>
    <w:rsid w:val="0082350E"/>
    <w:rsid w:val="00824F3C"/>
    <w:rsid w:val="00826A72"/>
    <w:rsid w:val="00854E5A"/>
    <w:rsid w:val="00864710"/>
    <w:rsid w:val="00866180"/>
    <w:rsid w:val="00867841"/>
    <w:rsid w:val="00875B56"/>
    <w:rsid w:val="0088600C"/>
    <w:rsid w:val="00893A26"/>
    <w:rsid w:val="00897D0B"/>
    <w:rsid w:val="008A2147"/>
    <w:rsid w:val="008B15BC"/>
    <w:rsid w:val="008B6647"/>
    <w:rsid w:val="008C0AE1"/>
    <w:rsid w:val="008C0DAC"/>
    <w:rsid w:val="008C1E79"/>
    <w:rsid w:val="008C3F83"/>
    <w:rsid w:val="008D09C5"/>
    <w:rsid w:val="008E33C6"/>
    <w:rsid w:val="008F20D8"/>
    <w:rsid w:val="00910FC1"/>
    <w:rsid w:val="009139E9"/>
    <w:rsid w:val="00913A7F"/>
    <w:rsid w:val="0092071A"/>
    <w:rsid w:val="00923577"/>
    <w:rsid w:val="00930B12"/>
    <w:rsid w:val="00946A8D"/>
    <w:rsid w:val="009506F5"/>
    <w:rsid w:val="009646ED"/>
    <w:rsid w:val="009745A6"/>
    <w:rsid w:val="009A1864"/>
    <w:rsid w:val="009A7C1E"/>
    <w:rsid w:val="009B2751"/>
    <w:rsid w:val="009B2D64"/>
    <w:rsid w:val="009C050C"/>
    <w:rsid w:val="009C4917"/>
    <w:rsid w:val="009C6ECA"/>
    <w:rsid w:val="009D6D21"/>
    <w:rsid w:val="009E2573"/>
    <w:rsid w:val="009E606A"/>
    <w:rsid w:val="009F3500"/>
    <w:rsid w:val="009F443C"/>
    <w:rsid w:val="009F7AC0"/>
    <w:rsid w:val="00A03551"/>
    <w:rsid w:val="00A067CF"/>
    <w:rsid w:val="00A079E7"/>
    <w:rsid w:val="00A14A27"/>
    <w:rsid w:val="00A14AB8"/>
    <w:rsid w:val="00A16EAF"/>
    <w:rsid w:val="00A276E7"/>
    <w:rsid w:val="00A308BA"/>
    <w:rsid w:val="00A3214C"/>
    <w:rsid w:val="00A36A14"/>
    <w:rsid w:val="00A405B6"/>
    <w:rsid w:val="00A4514F"/>
    <w:rsid w:val="00A54BD2"/>
    <w:rsid w:val="00A560A1"/>
    <w:rsid w:val="00A56896"/>
    <w:rsid w:val="00A56F05"/>
    <w:rsid w:val="00A61BD2"/>
    <w:rsid w:val="00A85EC7"/>
    <w:rsid w:val="00A91A4D"/>
    <w:rsid w:val="00A93B3C"/>
    <w:rsid w:val="00A960DD"/>
    <w:rsid w:val="00AA0F40"/>
    <w:rsid w:val="00AA5C1D"/>
    <w:rsid w:val="00AA75FF"/>
    <w:rsid w:val="00AA7E6E"/>
    <w:rsid w:val="00AB723B"/>
    <w:rsid w:val="00AC28B9"/>
    <w:rsid w:val="00AF0227"/>
    <w:rsid w:val="00AF4210"/>
    <w:rsid w:val="00AF5C94"/>
    <w:rsid w:val="00B004F4"/>
    <w:rsid w:val="00B03E85"/>
    <w:rsid w:val="00B07F36"/>
    <w:rsid w:val="00B216A8"/>
    <w:rsid w:val="00B21858"/>
    <w:rsid w:val="00B26E92"/>
    <w:rsid w:val="00B343F0"/>
    <w:rsid w:val="00B467B6"/>
    <w:rsid w:val="00B502A2"/>
    <w:rsid w:val="00B50577"/>
    <w:rsid w:val="00B561EE"/>
    <w:rsid w:val="00B56D47"/>
    <w:rsid w:val="00B8323A"/>
    <w:rsid w:val="00B87202"/>
    <w:rsid w:val="00B878CF"/>
    <w:rsid w:val="00B93E76"/>
    <w:rsid w:val="00BA1314"/>
    <w:rsid w:val="00BA7470"/>
    <w:rsid w:val="00BB2228"/>
    <w:rsid w:val="00BB2884"/>
    <w:rsid w:val="00BB58C8"/>
    <w:rsid w:val="00BD0DF2"/>
    <w:rsid w:val="00BE36D9"/>
    <w:rsid w:val="00BE5AD3"/>
    <w:rsid w:val="00BF759B"/>
    <w:rsid w:val="00C12C62"/>
    <w:rsid w:val="00C2340C"/>
    <w:rsid w:val="00C3032E"/>
    <w:rsid w:val="00C32DCE"/>
    <w:rsid w:val="00C33D43"/>
    <w:rsid w:val="00C37F3E"/>
    <w:rsid w:val="00C6512F"/>
    <w:rsid w:val="00C677D0"/>
    <w:rsid w:val="00C70C3E"/>
    <w:rsid w:val="00C71581"/>
    <w:rsid w:val="00C73074"/>
    <w:rsid w:val="00C758F5"/>
    <w:rsid w:val="00C76DB4"/>
    <w:rsid w:val="00C92749"/>
    <w:rsid w:val="00CA2EF2"/>
    <w:rsid w:val="00CC67D0"/>
    <w:rsid w:val="00CD1E9E"/>
    <w:rsid w:val="00CD5F29"/>
    <w:rsid w:val="00CE1CC0"/>
    <w:rsid w:val="00CF1818"/>
    <w:rsid w:val="00CF3DE2"/>
    <w:rsid w:val="00D06D38"/>
    <w:rsid w:val="00D15067"/>
    <w:rsid w:val="00D22B31"/>
    <w:rsid w:val="00D250A1"/>
    <w:rsid w:val="00D26F00"/>
    <w:rsid w:val="00D40888"/>
    <w:rsid w:val="00D41F30"/>
    <w:rsid w:val="00D41FF9"/>
    <w:rsid w:val="00D4473A"/>
    <w:rsid w:val="00D52377"/>
    <w:rsid w:val="00D76D3A"/>
    <w:rsid w:val="00D82362"/>
    <w:rsid w:val="00D83A22"/>
    <w:rsid w:val="00DA451E"/>
    <w:rsid w:val="00DB0C14"/>
    <w:rsid w:val="00DC7B41"/>
    <w:rsid w:val="00DC7D19"/>
    <w:rsid w:val="00DE2AC3"/>
    <w:rsid w:val="00DE4427"/>
    <w:rsid w:val="00DE7880"/>
    <w:rsid w:val="00DF1904"/>
    <w:rsid w:val="00DF4659"/>
    <w:rsid w:val="00E00FED"/>
    <w:rsid w:val="00E01FB4"/>
    <w:rsid w:val="00E11936"/>
    <w:rsid w:val="00E20E18"/>
    <w:rsid w:val="00E20F25"/>
    <w:rsid w:val="00E227FD"/>
    <w:rsid w:val="00E25F7E"/>
    <w:rsid w:val="00E3228A"/>
    <w:rsid w:val="00E32E8C"/>
    <w:rsid w:val="00E37E9C"/>
    <w:rsid w:val="00E4057C"/>
    <w:rsid w:val="00E43392"/>
    <w:rsid w:val="00E43963"/>
    <w:rsid w:val="00E6572A"/>
    <w:rsid w:val="00E71209"/>
    <w:rsid w:val="00E74535"/>
    <w:rsid w:val="00E81EC8"/>
    <w:rsid w:val="00E834D0"/>
    <w:rsid w:val="00E90DE9"/>
    <w:rsid w:val="00EA0E16"/>
    <w:rsid w:val="00EA74BB"/>
    <w:rsid w:val="00EB5B50"/>
    <w:rsid w:val="00EC2507"/>
    <w:rsid w:val="00EC763F"/>
    <w:rsid w:val="00EE7030"/>
    <w:rsid w:val="00EF1276"/>
    <w:rsid w:val="00EF1754"/>
    <w:rsid w:val="00EF5B88"/>
    <w:rsid w:val="00F02530"/>
    <w:rsid w:val="00F06C9F"/>
    <w:rsid w:val="00F13F76"/>
    <w:rsid w:val="00F20990"/>
    <w:rsid w:val="00F259D3"/>
    <w:rsid w:val="00F31AAB"/>
    <w:rsid w:val="00F34C4C"/>
    <w:rsid w:val="00F41209"/>
    <w:rsid w:val="00F4378F"/>
    <w:rsid w:val="00F528B3"/>
    <w:rsid w:val="00F55504"/>
    <w:rsid w:val="00F80E97"/>
    <w:rsid w:val="00F82AA0"/>
    <w:rsid w:val="00F84EEF"/>
    <w:rsid w:val="00F855B0"/>
    <w:rsid w:val="00FA6559"/>
    <w:rsid w:val="00FA79FB"/>
    <w:rsid w:val="00FC60AB"/>
    <w:rsid w:val="00FD5DE7"/>
    <w:rsid w:val="00FD6FA4"/>
    <w:rsid w:val="00FE0093"/>
    <w:rsid w:val="00FE426A"/>
    <w:rsid w:val="00FE61DB"/>
    <w:rsid w:val="00FF29B2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16B99F"/>
  <w15:docId w15:val="{BF4D24F5-3FBD-4C25-9A67-26B15361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8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28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8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8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88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88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88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88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8C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768CD"/>
  </w:style>
  <w:style w:type="paragraph" w:styleId="Footer">
    <w:name w:val="footer"/>
    <w:basedOn w:val="Normal"/>
    <w:link w:val="FooterChar"/>
    <w:uiPriority w:val="99"/>
    <w:unhideWhenUsed/>
    <w:rsid w:val="000768C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768CD"/>
  </w:style>
  <w:style w:type="paragraph" w:styleId="Title">
    <w:name w:val="Title"/>
    <w:basedOn w:val="Normal"/>
    <w:link w:val="TitleChar"/>
    <w:qFormat/>
    <w:rsid w:val="000768CD"/>
    <w:pPr>
      <w:jc w:val="center"/>
    </w:pPr>
    <w:rPr>
      <w:rFonts w:ascii="Times (PCL6)" w:hAnsi="Times (PCL6)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0768CD"/>
    <w:rPr>
      <w:rFonts w:ascii="Times (PCL6)" w:eastAsia="Times New Roman" w:hAnsi="Times (PCL6)" w:cs="Times New Roman"/>
      <w:sz w:val="36"/>
      <w:szCs w:val="20"/>
    </w:rPr>
  </w:style>
  <w:style w:type="paragraph" w:styleId="HTMLPreformatted">
    <w:name w:val="HTML Preformatted"/>
    <w:basedOn w:val="Normal"/>
    <w:link w:val="HTMLPreformattedChar"/>
    <w:rsid w:val="000768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768CD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link w:val="NoSpacingChar"/>
    <w:uiPriority w:val="1"/>
    <w:qFormat/>
    <w:rsid w:val="000768C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768C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0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0D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4659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491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491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4917"/>
    <w:rPr>
      <w:vertAlign w:val="superscript"/>
    </w:rPr>
  </w:style>
  <w:style w:type="paragraph" w:styleId="ListParagraph">
    <w:name w:val="List Paragraph"/>
    <w:basedOn w:val="Normal"/>
    <w:uiPriority w:val="34"/>
    <w:qFormat/>
    <w:rsid w:val="00F0253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3A2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93A2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745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45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453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5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5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20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MacroText">
    <w:name w:val="macro"/>
    <w:link w:val="MacroTextChar"/>
    <w:uiPriority w:val="99"/>
    <w:semiHidden/>
    <w:unhideWhenUsed/>
    <w:rsid w:val="009C6E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6ECA"/>
    <w:rPr>
      <w:rFonts w:ascii="Consolas" w:eastAsia="Times New Roman" w:hAnsi="Consola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8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28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8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88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88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8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88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8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B288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2884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ris.Jonsmyr@asm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803</Words>
  <Characters>4580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Liu-Klein, Jared M</dc:creator>
  <cp:lastModifiedBy>Jonsmyr, Chris</cp:lastModifiedBy>
  <cp:revision>2</cp:revision>
  <dcterms:created xsi:type="dcterms:W3CDTF">2025-01-07T19:11:00Z</dcterms:created>
  <dcterms:modified xsi:type="dcterms:W3CDTF">2025-01-07T19:11:00Z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">
    <vt:lpwstr>{REF:0268820419}</vt:lpwstr>
  </property>
  <property fmtid="{D5CDD505-2E9C-101B-9397-08002B2CF9AE}" pid="3" name="REF0">
    <vt:lpwstr>{REF0:0}</vt:lpwstr>
  </property>
  <property fmtid="{D5CDD505-2E9C-101B-9397-08002B2CF9AE}" pid="4" name="REF1">
    <vt:lpwstr>{REF1:026882}</vt:lpwstr>
  </property>
</Properties>
</file>